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500C" w14:textId="43FAB700" w:rsidR="00EE5445" w:rsidRPr="00D35E34" w:rsidRDefault="00676AE8">
      <w:pPr>
        <w:autoSpaceDE w:val="0"/>
        <w:autoSpaceDN w:val="0"/>
        <w:adjustRightInd w:val="0"/>
        <w:jc w:val="center"/>
        <w:rPr>
          <w:rFonts w:ascii="黑体" w:eastAsia="黑体" w:hAnsi="黑体" w:cs="Times New Roman" w:hint="eastAsia"/>
          <w:bCs/>
          <w:sz w:val="28"/>
          <w:szCs w:val="24"/>
          <w14:ligatures w14:val="none"/>
        </w:rPr>
      </w:pPr>
      <w:r w:rsidRPr="00D35E34">
        <w:rPr>
          <w:rFonts w:ascii="黑体" w:eastAsia="黑体" w:hAnsi="黑体" w:cs="Times New Roman" w:hint="eastAsia"/>
          <w:bCs/>
          <w:sz w:val="28"/>
          <w:szCs w:val="24"/>
          <w14:ligatures w14:val="none"/>
        </w:rPr>
        <w:t>202</w:t>
      </w:r>
      <w:r w:rsidR="00D35E34" w:rsidRPr="00D35E34">
        <w:rPr>
          <w:rFonts w:ascii="黑体" w:eastAsia="黑体" w:hAnsi="黑体" w:cs="Times New Roman" w:hint="eastAsia"/>
          <w:bCs/>
          <w:sz w:val="28"/>
          <w:szCs w:val="24"/>
          <w14:ligatures w14:val="none"/>
        </w:rPr>
        <w:t>6</w:t>
      </w:r>
      <w:r w:rsidRPr="00D35E34">
        <w:rPr>
          <w:rFonts w:ascii="黑体" w:eastAsia="黑体" w:hAnsi="黑体" w:cs="Times New Roman" w:hint="eastAsia"/>
          <w:bCs/>
          <w:sz w:val="28"/>
          <w:szCs w:val="24"/>
          <w14:ligatures w14:val="none"/>
        </w:rPr>
        <w:t>年</w:t>
      </w:r>
      <w:r w:rsidR="00D35E34" w:rsidRPr="00D35E34">
        <w:rPr>
          <w:rFonts w:ascii="黑体" w:eastAsia="黑体" w:hAnsi="黑体" w:cs="Times New Roman" w:hint="eastAsia"/>
          <w:bCs/>
          <w:sz w:val="28"/>
          <w:szCs w:val="24"/>
          <w14:ligatures w14:val="none"/>
        </w:rPr>
        <w:t>中国大学生机械工程创新创意大赛——包装与食品工程创新创意赛</w:t>
      </w:r>
    </w:p>
    <w:p w14:paraId="2861E47F" w14:textId="77777777" w:rsidR="00EE5445" w:rsidRPr="00D35E34" w:rsidRDefault="00676AE8">
      <w:pPr>
        <w:autoSpaceDE w:val="0"/>
        <w:autoSpaceDN w:val="0"/>
        <w:adjustRightInd w:val="0"/>
        <w:spacing w:afterLines="50" w:after="156"/>
        <w:jc w:val="center"/>
        <w:rPr>
          <w:rFonts w:ascii="黑体" w:eastAsia="黑体" w:hAnsi="黑体" w:cs="Times New Roman" w:hint="eastAsia"/>
          <w:bCs/>
          <w:sz w:val="28"/>
          <w:szCs w:val="24"/>
          <w14:ligatures w14:val="none"/>
        </w:rPr>
      </w:pPr>
      <w:r w:rsidRPr="00D35E34">
        <w:rPr>
          <w:rFonts w:ascii="黑体" w:eastAsia="黑体" w:hAnsi="黑体" w:cs="Times New Roman" w:hint="eastAsia"/>
          <w:bCs/>
          <w:sz w:val="28"/>
          <w:szCs w:val="24"/>
          <w14:ligatures w14:val="none"/>
        </w:rPr>
        <w:t>揭榜挂帅类企业指定命题</w:t>
      </w:r>
    </w:p>
    <w:tbl>
      <w:tblPr>
        <w:tblStyle w:val="ab"/>
        <w:tblW w:w="5093" w:type="pct"/>
        <w:jc w:val="center"/>
        <w:tblLook w:val="04A0" w:firstRow="1" w:lastRow="0" w:firstColumn="1" w:lastColumn="0" w:noHBand="0" w:noVBand="1"/>
      </w:tblPr>
      <w:tblGrid>
        <w:gridCol w:w="1535"/>
        <w:gridCol w:w="3705"/>
        <w:gridCol w:w="1559"/>
        <w:gridCol w:w="3118"/>
      </w:tblGrid>
      <w:tr w:rsidR="00EE5445" w14:paraId="03DC994D" w14:textId="77777777" w:rsidTr="00EC4477">
        <w:trPr>
          <w:trHeight w:val="577"/>
          <w:jc w:val="center"/>
        </w:trPr>
        <w:tc>
          <w:tcPr>
            <w:tcW w:w="774" w:type="pct"/>
            <w:vAlign w:val="center"/>
          </w:tcPr>
          <w:p w14:paraId="0940394D" w14:textId="77777777" w:rsidR="00EE5445" w:rsidRDefault="00676AE8">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命题编号</w:t>
            </w:r>
          </w:p>
        </w:tc>
        <w:tc>
          <w:tcPr>
            <w:tcW w:w="1868" w:type="pct"/>
            <w:vAlign w:val="center"/>
          </w:tcPr>
          <w:p w14:paraId="503DA018" w14:textId="0DD1188A" w:rsidR="00EE5445" w:rsidRDefault="00D35E34">
            <w:pPr>
              <w:adjustRightInd w:val="0"/>
              <w:snapToGrid w:val="0"/>
              <w:spacing w:line="360" w:lineRule="exact"/>
              <w:jc w:val="center"/>
              <w:rPr>
                <w:rFonts w:ascii="仿宋" w:eastAsia="仿宋" w:hAnsi="仿宋" w:cs="Times New Roman" w:hint="eastAsia"/>
                <w:sz w:val="24"/>
                <w:szCs w:val="24"/>
              </w:rPr>
            </w:pPr>
            <w:r w:rsidRPr="00D35E34">
              <w:rPr>
                <w:rFonts w:ascii="仿宋" w:eastAsia="仿宋" w:hAnsi="仿宋" w:cs="Times New Roman" w:hint="eastAsia"/>
                <w:sz w:val="24"/>
                <w:szCs w:val="24"/>
              </w:rPr>
              <w:t>ZB202</w:t>
            </w:r>
            <w:r>
              <w:rPr>
                <w:rFonts w:ascii="仿宋" w:eastAsia="仿宋" w:hAnsi="仿宋" w:cs="Times New Roman" w:hint="eastAsia"/>
                <w:sz w:val="24"/>
                <w:szCs w:val="24"/>
              </w:rPr>
              <w:t>6</w:t>
            </w:r>
            <w:r w:rsidRPr="00D35E34">
              <w:rPr>
                <w:rFonts w:ascii="仿宋" w:eastAsia="仿宋" w:hAnsi="仿宋" w:cs="Times New Roman" w:hint="eastAsia"/>
                <w:sz w:val="24"/>
                <w:szCs w:val="24"/>
              </w:rPr>
              <w:t>0</w:t>
            </w:r>
            <w:r>
              <w:rPr>
                <w:rFonts w:ascii="仿宋" w:eastAsia="仿宋" w:hAnsi="仿宋" w:cs="Times New Roman" w:hint="eastAsia"/>
                <w:sz w:val="24"/>
                <w:szCs w:val="24"/>
              </w:rPr>
              <w:t>3</w:t>
            </w:r>
          </w:p>
        </w:tc>
        <w:tc>
          <w:tcPr>
            <w:tcW w:w="786" w:type="pct"/>
            <w:vAlign w:val="center"/>
          </w:tcPr>
          <w:p w14:paraId="561869A3" w14:textId="77777777" w:rsidR="00EE5445" w:rsidRDefault="00676AE8">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命题名称</w:t>
            </w:r>
          </w:p>
        </w:tc>
        <w:tc>
          <w:tcPr>
            <w:tcW w:w="1572" w:type="pct"/>
            <w:vAlign w:val="center"/>
          </w:tcPr>
          <w:p w14:paraId="5138FD2F" w14:textId="3ABAE1B8" w:rsidR="00EE5445" w:rsidRDefault="00411742">
            <w:pPr>
              <w:adjustRightInd w:val="0"/>
              <w:snapToGrid w:val="0"/>
              <w:spacing w:line="360" w:lineRule="exact"/>
              <w:jc w:val="center"/>
              <w:rPr>
                <w:rFonts w:ascii="仿宋" w:eastAsia="仿宋" w:hAnsi="仿宋" w:cs="Times New Roman" w:hint="eastAsia"/>
                <w:sz w:val="24"/>
                <w:szCs w:val="24"/>
              </w:rPr>
            </w:pPr>
            <w:r w:rsidRPr="000D2649">
              <w:rPr>
                <w:rFonts w:ascii="仿宋" w:eastAsia="仿宋" w:hAnsi="仿宋" w:cs="Times New Roman"/>
                <w:sz w:val="24"/>
                <w:szCs w:val="24"/>
              </w:rPr>
              <w:t>鲜食玉米连续高压蒸煮技术</w:t>
            </w:r>
          </w:p>
        </w:tc>
      </w:tr>
      <w:tr w:rsidR="00EE5445" w14:paraId="0CD4E640" w14:textId="77777777" w:rsidTr="00EC4477">
        <w:trPr>
          <w:trHeight w:val="839"/>
          <w:jc w:val="center"/>
        </w:trPr>
        <w:tc>
          <w:tcPr>
            <w:tcW w:w="774" w:type="pct"/>
            <w:vAlign w:val="center"/>
          </w:tcPr>
          <w:p w14:paraId="2649A9BE" w14:textId="77777777" w:rsidR="00EE5445" w:rsidRDefault="00676AE8">
            <w:pPr>
              <w:adjustRightInd w:val="0"/>
              <w:snapToGrid w:val="0"/>
              <w:spacing w:line="360" w:lineRule="exact"/>
              <w:jc w:val="center"/>
              <w:rPr>
                <w:rFonts w:ascii="仿宋" w:eastAsia="仿宋" w:hAnsi="仿宋" w:cs="Times New Roman" w:hint="eastAsia"/>
                <w:b/>
                <w:bCs/>
                <w:sz w:val="24"/>
                <w:szCs w:val="24"/>
              </w:rPr>
            </w:pPr>
            <w:bookmarkStart w:id="0" w:name="_Hlk196642938"/>
            <w:r>
              <w:rPr>
                <w:rFonts w:ascii="仿宋" w:eastAsia="仿宋" w:hAnsi="仿宋" w:cs="Times New Roman" w:hint="eastAsia"/>
                <w:b/>
                <w:bCs/>
                <w:sz w:val="24"/>
                <w:szCs w:val="24"/>
              </w:rPr>
              <w:t>命题企业</w:t>
            </w:r>
          </w:p>
        </w:tc>
        <w:tc>
          <w:tcPr>
            <w:tcW w:w="1868" w:type="pct"/>
            <w:vAlign w:val="center"/>
          </w:tcPr>
          <w:p w14:paraId="71E8764A" w14:textId="77777777" w:rsidR="00EE5445" w:rsidRDefault="00676AE8">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中国包装和食品机械有限公司</w:t>
            </w:r>
          </w:p>
        </w:tc>
        <w:tc>
          <w:tcPr>
            <w:tcW w:w="786" w:type="pct"/>
            <w:vAlign w:val="center"/>
          </w:tcPr>
          <w:p w14:paraId="32B058AD" w14:textId="77777777" w:rsidR="00EE5445" w:rsidRDefault="00676AE8">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b/>
                <w:bCs/>
                <w:sz w:val="24"/>
                <w:szCs w:val="24"/>
              </w:rPr>
              <w:t>联系人及联系方式</w:t>
            </w:r>
          </w:p>
        </w:tc>
        <w:tc>
          <w:tcPr>
            <w:tcW w:w="1572" w:type="pct"/>
            <w:vAlign w:val="center"/>
          </w:tcPr>
          <w:p w14:paraId="502AEB15" w14:textId="0DA976F8" w:rsidR="00EE5445" w:rsidRPr="00D47976" w:rsidRDefault="00D47976">
            <w:pPr>
              <w:adjustRightInd w:val="0"/>
              <w:snapToGrid w:val="0"/>
              <w:spacing w:line="360" w:lineRule="exact"/>
              <w:jc w:val="center"/>
              <w:rPr>
                <w:rFonts w:ascii="仿宋" w:eastAsia="仿宋" w:hAnsi="仿宋" w:cs="Times New Roman" w:hint="eastAsia"/>
                <w:sz w:val="24"/>
                <w:szCs w:val="24"/>
              </w:rPr>
            </w:pPr>
            <w:r w:rsidRPr="00D47976">
              <w:rPr>
                <w:rFonts w:ascii="仿宋" w:eastAsia="仿宋" w:hAnsi="仿宋" w:cs="Times New Roman" w:hint="eastAsia"/>
                <w:sz w:val="24"/>
                <w:szCs w:val="24"/>
              </w:rPr>
              <w:t>尹学清</w:t>
            </w:r>
            <w:r w:rsidR="00A8013A">
              <w:rPr>
                <w:rFonts w:ascii="仿宋" w:eastAsia="仿宋" w:hAnsi="仿宋" w:cs="Times New Roman" w:hint="eastAsia"/>
                <w:sz w:val="24"/>
                <w:szCs w:val="24"/>
              </w:rPr>
              <w:t xml:space="preserve"> 研究员</w:t>
            </w:r>
          </w:p>
          <w:p w14:paraId="2CCF44E6" w14:textId="08578CE0" w:rsidR="00EE5445" w:rsidRDefault="00D47976">
            <w:pPr>
              <w:adjustRightInd w:val="0"/>
              <w:snapToGrid w:val="0"/>
              <w:spacing w:line="360" w:lineRule="exact"/>
              <w:jc w:val="center"/>
              <w:rPr>
                <w:rFonts w:ascii="仿宋" w:eastAsia="仿宋" w:hAnsi="仿宋" w:cs="Times New Roman" w:hint="eastAsia"/>
                <w:sz w:val="24"/>
                <w:szCs w:val="24"/>
              </w:rPr>
            </w:pPr>
            <w:r w:rsidRPr="00D47976">
              <w:rPr>
                <w:rFonts w:ascii="仿宋" w:eastAsia="仿宋" w:hAnsi="仿宋" w:cs="Times New Roman" w:hint="eastAsia"/>
                <w:sz w:val="24"/>
                <w:szCs w:val="24"/>
              </w:rPr>
              <w:t>13693639623</w:t>
            </w:r>
          </w:p>
        </w:tc>
      </w:tr>
      <w:bookmarkEnd w:id="0"/>
      <w:tr w:rsidR="00EE5445" w14:paraId="18817D8F" w14:textId="77777777" w:rsidTr="00EC4477">
        <w:trPr>
          <w:trHeight w:val="2823"/>
          <w:jc w:val="center"/>
        </w:trPr>
        <w:tc>
          <w:tcPr>
            <w:tcW w:w="774" w:type="pct"/>
            <w:tcBorders>
              <w:top w:val="single" w:sz="4" w:space="0" w:color="auto"/>
              <w:left w:val="single" w:sz="4" w:space="0" w:color="auto"/>
              <w:bottom w:val="single" w:sz="4" w:space="0" w:color="auto"/>
              <w:right w:val="single" w:sz="4" w:space="0" w:color="auto"/>
            </w:tcBorders>
            <w:vAlign w:val="center"/>
          </w:tcPr>
          <w:p w14:paraId="4899163E" w14:textId="77777777" w:rsidR="00EE5445" w:rsidRDefault="00676AE8">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命题背景</w:t>
            </w:r>
          </w:p>
        </w:tc>
        <w:tc>
          <w:tcPr>
            <w:tcW w:w="4226" w:type="pct"/>
            <w:gridSpan w:val="3"/>
            <w:vAlign w:val="center"/>
          </w:tcPr>
          <w:p w14:paraId="1C13AC56" w14:textId="24E2EC07" w:rsidR="00EE5445" w:rsidRPr="00DB2C13" w:rsidRDefault="00411742">
            <w:pPr>
              <w:adjustRightInd w:val="0"/>
              <w:snapToGrid w:val="0"/>
              <w:spacing w:line="360" w:lineRule="exact"/>
              <w:ind w:firstLineChars="200" w:firstLine="480"/>
              <w:rPr>
                <w:rFonts w:ascii="仿宋" w:eastAsia="仿宋" w:hAnsi="仿宋" w:cs="Times New Roman" w:hint="eastAsia"/>
                <w:sz w:val="24"/>
                <w:szCs w:val="24"/>
              </w:rPr>
            </w:pPr>
            <w:r w:rsidRPr="00411742">
              <w:rPr>
                <w:rFonts w:ascii="仿宋" w:eastAsia="仿宋" w:hAnsi="仿宋" w:cs="Times New Roman" w:hint="eastAsia"/>
                <w:sz w:val="24"/>
                <w:szCs w:val="24"/>
              </w:rPr>
              <w:t>鲜食玉米收获后需在黄金</w:t>
            </w:r>
            <w:r w:rsidRPr="00411742">
              <w:rPr>
                <w:rFonts w:ascii="仿宋" w:eastAsia="仿宋" w:hAnsi="仿宋" w:cs="Times New Roman"/>
                <w:sz w:val="24"/>
                <w:szCs w:val="24"/>
              </w:rPr>
              <w:t>4</w:t>
            </w:r>
            <w:r w:rsidR="00A000B9">
              <w:rPr>
                <w:rFonts w:ascii="仿宋" w:eastAsia="仿宋" w:hAnsi="仿宋" w:cs="Times New Roman" w:hint="eastAsia"/>
                <w:sz w:val="24"/>
                <w:szCs w:val="24"/>
              </w:rPr>
              <w:t xml:space="preserve"> </w:t>
            </w:r>
            <w:r w:rsidR="009C2C94">
              <w:rPr>
                <w:rFonts w:ascii="仿宋" w:eastAsia="仿宋" w:hAnsi="仿宋" w:cs="Times New Roman" w:hint="eastAsia"/>
                <w:sz w:val="24"/>
                <w:szCs w:val="24"/>
              </w:rPr>
              <w:t>h</w:t>
            </w:r>
            <w:r w:rsidRPr="00411742">
              <w:rPr>
                <w:rFonts w:ascii="仿宋" w:eastAsia="仿宋" w:hAnsi="仿宋" w:cs="Times New Roman"/>
                <w:sz w:val="24"/>
                <w:szCs w:val="24"/>
              </w:rPr>
              <w:t>内</w:t>
            </w:r>
            <w:proofErr w:type="gramStart"/>
            <w:r w:rsidRPr="00411742">
              <w:rPr>
                <w:rFonts w:ascii="仿宋" w:eastAsia="仿宋" w:hAnsi="仿宋" w:cs="Times New Roman"/>
                <w:sz w:val="24"/>
                <w:szCs w:val="24"/>
              </w:rPr>
              <w:t>完成锁鲜加工</w:t>
            </w:r>
            <w:proofErr w:type="gramEnd"/>
            <w:r w:rsidRPr="00411742">
              <w:rPr>
                <w:rFonts w:ascii="仿宋" w:eastAsia="仿宋" w:hAnsi="仿宋" w:cs="Times New Roman"/>
                <w:sz w:val="24"/>
                <w:szCs w:val="24"/>
              </w:rPr>
              <w:t>，以保留其最佳口感与营养。蒸煮作为</w:t>
            </w:r>
            <w:proofErr w:type="gramStart"/>
            <w:r w:rsidRPr="00411742">
              <w:rPr>
                <w:rFonts w:ascii="仿宋" w:eastAsia="仿宋" w:hAnsi="仿宋" w:cs="Times New Roman"/>
                <w:sz w:val="24"/>
                <w:szCs w:val="24"/>
              </w:rPr>
              <w:t>核心锁鲜工序</w:t>
            </w:r>
            <w:proofErr w:type="gramEnd"/>
            <w:r w:rsidRPr="00411742">
              <w:rPr>
                <w:rFonts w:ascii="仿宋" w:eastAsia="仿宋" w:hAnsi="仿宋" w:cs="Times New Roman"/>
                <w:sz w:val="24"/>
                <w:szCs w:val="24"/>
              </w:rPr>
              <w:t>，直接影响产品质地、风味及货架期。传统常压蒸煮时间长（15</w:t>
            </w:r>
            <w:r w:rsidR="00F40214" w:rsidRPr="00411742">
              <w:rPr>
                <w:rFonts w:ascii="仿宋" w:eastAsia="仿宋" w:hAnsi="仿宋" w:cs="Times New Roman"/>
                <w:sz w:val="24"/>
                <w:szCs w:val="24"/>
              </w:rPr>
              <w:t>～</w:t>
            </w:r>
            <w:r w:rsidRPr="00411742">
              <w:rPr>
                <w:rFonts w:ascii="仿宋" w:eastAsia="仿宋" w:hAnsi="仿宋" w:cs="Times New Roman"/>
                <w:sz w:val="24"/>
                <w:szCs w:val="24"/>
              </w:rPr>
              <w:t>30</w:t>
            </w:r>
            <w:r w:rsidR="00F40214">
              <w:rPr>
                <w:rFonts w:ascii="仿宋" w:eastAsia="仿宋" w:hAnsi="仿宋" w:cs="Times New Roman" w:hint="eastAsia"/>
                <w:sz w:val="24"/>
                <w:szCs w:val="24"/>
              </w:rPr>
              <w:t xml:space="preserve"> min</w:t>
            </w:r>
            <w:r w:rsidRPr="00411742">
              <w:rPr>
                <w:rFonts w:ascii="仿宋" w:eastAsia="仿宋" w:hAnsi="仿宋" w:cs="Times New Roman"/>
                <w:sz w:val="24"/>
                <w:szCs w:val="24"/>
              </w:rPr>
              <w:t>），导致糖分流失严重、口感劣变；间歇式高压</w:t>
            </w:r>
            <w:proofErr w:type="gramStart"/>
            <w:r w:rsidRPr="00411742">
              <w:rPr>
                <w:rFonts w:ascii="仿宋" w:eastAsia="仿宋" w:hAnsi="仿宋" w:cs="Times New Roman"/>
                <w:sz w:val="24"/>
                <w:szCs w:val="24"/>
              </w:rPr>
              <w:t>蒸煮虽</w:t>
            </w:r>
            <w:proofErr w:type="gramEnd"/>
            <w:r w:rsidRPr="00411742">
              <w:rPr>
                <w:rFonts w:ascii="仿宋" w:eastAsia="仿宋" w:hAnsi="仿宋" w:cs="Times New Roman"/>
                <w:sz w:val="24"/>
                <w:szCs w:val="24"/>
              </w:rPr>
              <w:t>提升品质，但批次作业效率低、能耗高、产品一致性差。现有连续蒸煮设备多依赖进口，且存在进出料动态密封难、传热均匀性控制差、工艺参数自适应能力弱等技术瓶颈。这些问题严重制约我国鲜食玉米加工产业向高效化、智能化方向发展，亟需开发具有自主知识产权的连续高压蒸煮技术与装备。</w:t>
            </w:r>
          </w:p>
        </w:tc>
      </w:tr>
      <w:tr w:rsidR="00EE5445" w14:paraId="3D7A876A" w14:textId="77777777" w:rsidTr="00EC4477">
        <w:trPr>
          <w:trHeight w:val="1269"/>
          <w:jc w:val="center"/>
        </w:trPr>
        <w:tc>
          <w:tcPr>
            <w:tcW w:w="774" w:type="pct"/>
            <w:tcBorders>
              <w:top w:val="single" w:sz="4" w:space="0" w:color="auto"/>
              <w:left w:val="single" w:sz="4" w:space="0" w:color="auto"/>
              <w:bottom w:val="single" w:sz="4" w:space="0" w:color="auto"/>
              <w:right w:val="single" w:sz="4" w:space="0" w:color="auto"/>
            </w:tcBorders>
            <w:vAlign w:val="center"/>
          </w:tcPr>
          <w:p w14:paraId="78ABFDE5" w14:textId="77777777" w:rsidR="00EE5445" w:rsidRDefault="00676AE8">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命题要求</w:t>
            </w:r>
          </w:p>
        </w:tc>
        <w:tc>
          <w:tcPr>
            <w:tcW w:w="4226" w:type="pct"/>
            <w:gridSpan w:val="3"/>
            <w:vAlign w:val="center"/>
          </w:tcPr>
          <w:p w14:paraId="25390967" w14:textId="119C86F3" w:rsidR="00EE5445" w:rsidRDefault="00411742" w:rsidP="00DB2C13">
            <w:pPr>
              <w:adjustRightInd w:val="0"/>
              <w:snapToGrid w:val="0"/>
              <w:spacing w:line="360" w:lineRule="exact"/>
              <w:ind w:firstLineChars="200" w:firstLine="480"/>
              <w:rPr>
                <w:rFonts w:ascii="仿宋" w:eastAsia="仿宋" w:hAnsi="仿宋" w:cs="Times New Roman" w:hint="eastAsia"/>
                <w:sz w:val="24"/>
                <w:szCs w:val="24"/>
              </w:rPr>
            </w:pPr>
            <w:r w:rsidRPr="00411742">
              <w:rPr>
                <w:rFonts w:ascii="仿宋" w:eastAsia="仿宋" w:hAnsi="仿宋" w:cs="Times New Roman" w:hint="eastAsia"/>
                <w:sz w:val="24"/>
                <w:szCs w:val="24"/>
              </w:rPr>
              <w:t>本命题旨在研发一套适用于工业化生产的鲜食玉米连续高压蒸煮技术与装备，实现鲜食玉米在高温高压环境下的连续化、自动化、高品质蒸煮加工。作品需提供完整的技术方案、核心装置设计及工艺参数优化方案</w:t>
            </w:r>
            <w:r w:rsidR="00676AE8">
              <w:rPr>
                <w:rFonts w:ascii="仿宋" w:eastAsia="仿宋" w:hAnsi="仿宋" w:cs="Times New Roman" w:hint="eastAsia"/>
                <w:sz w:val="24"/>
                <w:szCs w:val="24"/>
              </w:rPr>
              <w:t>。</w:t>
            </w:r>
          </w:p>
        </w:tc>
      </w:tr>
      <w:tr w:rsidR="00EE5445" w14:paraId="5F597D16" w14:textId="77777777" w:rsidTr="00EC4477">
        <w:trPr>
          <w:trHeight w:val="1265"/>
          <w:jc w:val="center"/>
        </w:trPr>
        <w:tc>
          <w:tcPr>
            <w:tcW w:w="774" w:type="pct"/>
            <w:tcBorders>
              <w:top w:val="single" w:sz="4" w:space="0" w:color="auto"/>
              <w:left w:val="single" w:sz="4" w:space="0" w:color="auto"/>
              <w:bottom w:val="single" w:sz="4" w:space="0" w:color="auto"/>
              <w:right w:val="single" w:sz="4" w:space="0" w:color="auto"/>
            </w:tcBorders>
            <w:vAlign w:val="center"/>
          </w:tcPr>
          <w:p w14:paraId="217A4845" w14:textId="77777777" w:rsidR="00EE5445" w:rsidRDefault="00676AE8">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技术指标</w:t>
            </w:r>
          </w:p>
        </w:tc>
        <w:tc>
          <w:tcPr>
            <w:tcW w:w="4226" w:type="pct"/>
            <w:gridSpan w:val="3"/>
            <w:vAlign w:val="center"/>
          </w:tcPr>
          <w:p w14:paraId="7F82389A" w14:textId="7BE1821C" w:rsidR="00411742" w:rsidRPr="00411742" w:rsidRDefault="00411742" w:rsidP="00E9069F">
            <w:pPr>
              <w:adjustRightInd w:val="0"/>
              <w:snapToGrid w:val="0"/>
              <w:spacing w:line="360" w:lineRule="exact"/>
              <w:ind w:leftChars="200" w:left="420"/>
              <w:rPr>
                <w:rFonts w:ascii="仿宋" w:eastAsia="仿宋" w:hAnsi="仿宋" w:cs="Times New Roman" w:hint="eastAsia"/>
                <w:sz w:val="24"/>
                <w:szCs w:val="24"/>
              </w:rPr>
            </w:pPr>
            <w:r w:rsidRPr="00411742">
              <w:rPr>
                <w:rFonts w:ascii="仿宋" w:eastAsia="仿宋" w:hAnsi="仿宋" w:cs="Times New Roman"/>
                <w:sz w:val="24"/>
                <w:szCs w:val="24"/>
              </w:rPr>
              <w:t>1. 处理能力：≥5000穗/</w:t>
            </w:r>
            <w:r w:rsidR="00092604">
              <w:rPr>
                <w:rFonts w:ascii="仿宋" w:eastAsia="仿宋" w:hAnsi="仿宋" w:cs="Times New Roman" w:hint="eastAsia"/>
                <w:sz w:val="24"/>
                <w:szCs w:val="24"/>
              </w:rPr>
              <w:t xml:space="preserve"> h</w:t>
            </w:r>
            <w:r w:rsidRPr="00411742">
              <w:rPr>
                <w:rFonts w:ascii="仿宋" w:eastAsia="仿宋" w:hAnsi="仿宋" w:cs="Times New Roman"/>
                <w:sz w:val="24"/>
                <w:szCs w:val="24"/>
              </w:rPr>
              <w:t>（约1.5</w:t>
            </w:r>
            <w:r w:rsidR="00092604">
              <w:rPr>
                <w:rFonts w:ascii="仿宋" w:eastAsia="仿宋" w:hAnsi="仿宋" w:cs="Times New Roman" w:hint="eastAsia"/>
                <w:sz w:val="24"/>
                <w:szCs w:val="24"/>
              </w:rPr>
              <w:t xml:space="preserve"> t</w:t>
            </w:r>
            <w:r w:rsidRPr="00411742">
              <w:rPr>
                <w:rFonts w:ascii="仿宋" w:eastAsia="仿宋" w:hAnsi="仿宋" w:cs="Times New Roman"/>
                <w:sz w:val="24"/>
                <w:szCs w:val="24"/>
              </w:rPr>
              <w:t>/</w:t>
            </w:r>
            <w:r w:rsidR="00092604">
              <w:rPr>
                <w:rFonts w:ascii="仿宋" w:eastAsia="仿宋" w:hAnsi="仿宋" w:cs="Times New Roman" w:hint="eastAsia"/>
                <w:sz w:val="24"/>
                <w:szCs w:val="24"/>
              </w:rPr>
              <w:t>h</w:t>
            </w:r>
            <w:r w:rsidRPr="00411742">
              <w:rPr>
                <w:rFonts w:ascii="仿宋" w:eastAsia="仿宋" w:hAnsi="仿宋" w:cs="Times New Roman"/>
                <w:sz w:val="24"/>
                <w:szCs w:val="24"/>
              </w:rPr>
              <w:t>）；</w:t>
            </w:r>
          </w:p>
          <w:p w14:paraId="41C279EF" w14:textId="71ED6C29" w:rsidR="00411742" w:rsidRPr="00411742" w:rsidRDefault="00411742" w:rsidP="00E9069F">
            <w:pPr>
              <w:adjustRightInd w:val="0"/>
              <w:snapToGrid w:val="0"/>
              <w:spacing w:line="360" w:lineRule="exact"/>
              <w:ind w:leftChars="200" w:left="420"/>
              <w:rPr>
                <w:rFonts w:ascii="仿宋" w:eastAsia="仿宋" w:hAnsi="仿宋" w:cs="Times New Roman" w:hint="eastAsia"/>
                <w:sz w:val="24"/>
                <w:szCs w:val="24"/>
              </w:rPr>
            </w:pPr>
            <w:r w:rsidRPr="00411742">
              <w:rPr>
                <w:rFonts w:ascii="仿宋" w:eastAsia="仿宋" w:hAnsi="仿宋" w:cs="Times New Roman"/>
                <w:sz w:val="24"/>
                <w:szCs w:val="24"/>
              </w:rPr>
              <w:t>2. 工作压力：0.2～0.28 MPa（对应温度121～130</w:t>
            </w:r>
            <w:r w:rsidR="009C2C94">
              <w:rPr>
                <w:rFonts w:ascii="仿宋" w:eastAsia="仿宋" w:hAnsi="仿宋" w:cs="Times New Roman" w:hint="eastAsia"/>
                <w:sz w:val="24"/>
                <w:szCs w:val="24"/>
              </w:rPr>
              <w:t xml:space="preserve"> </w:t>
            </w:r>
            <w:r w:rsidRPr="00411742">
              <w:rPr>
                <w:rFonts w:ascii="仿宋" w:eastAsia="仿宋" w:hAnsi="仿宋" w:cs="Times New Roman"/>
                <w:sz w:val="24"/>
                <w:szCs w:val="24"/>
              </w:rPr>
              <w:t>℃）；</w:t>
            </w:r>
          </w:p>
          <w:p w14:paraId="43E1DABC" w14:textId="0D8D77D1" w:rsidR="00974B02" w:rsidRDefault="00411742" w:rsidP="00E9069F">
            <w:pPr>
              <w:adjustRightInd w:val="0"/>
              <w:snapToGrid w:val="0"/>
              <w:spacing w:line="360" w:lineRule="exact"/>
              <w:ind w:leftChars="200" w:left="420"/>
              <w:rPr>
                <w:rFonts w:ascii="仿宋" w:eastAsia="仿宋" w:hAnsi="仿宋" w:cs="Times New Roman" w:hint="eastAsia"/>
                <w:sz w:val="24"/>
                <w:szCs w:val="24"/>
              </w:rPr>
            </w:pPr>
            <w:r w:rsidRPr="00411742">
              <w:rPr>
                <w:rFonts w:ascii="仿宋" w:eastAsia="仿宋" w:hAnsi="仿宋" w:cs="Times New Roman"/>
                <w:sz w:val="24"/>
                <w:szCs w:val="24"/>
              </w:rPr>
              <w:t>3. 蒸煮时间：</w:t>
            </w:r>
            <w:r>
              <w:rPr>
                <w:rFonts w:ascii="仿宋" w:eastAsia="仿宋" w:hAnsi="仿宋" w:cs="Times New Roman"/>
                <w:sz w:val="24"/>
                <w:szCs w:val="24"/>
              </w:rPr>
              <w:t>15</w:t>
            </w:r>
            <w:r w:rsidRPr="00411742">
              <w:rPr>
                <w:rFonts w:ascii="仿宋" w:eastAsia="仿宋" w:hAnsi="仿宋" w:cs="Times New Roman"/>
                <w:sz w:val="24"/>
                <w:szCs w:val="24"/>
              </w:rPr>
              <w:t>～</w:t>
            </w:r>
            <w:r>
              <w:rPr>
                <w:rFonts w:ascii="仿宋" w:eastAsia="仿宋" w:hAnsi="仿宋" w:cs="Times New Roman"/>
                <w:sz w:val="24"/>
                <w:szCs w:val="24"/>
              </w:rPr>
              <w:t>20</w:t>
            </w:r>
            <w:r w:rsidR="00E9069F">
              <w:rPr>
                <w:rFonts w:ascii="仿宋" w:eastAsia="仿宋" w:hAnsi="仿宋" w:cs="Times New Roman" w:hint="eastAsia"/>
                <w:sz w:val="24"/>
                <w:szCs w:val="24"/>
              </w:rPr>
              <w:t xml:space="preserve"> min</w:t>
            </w:r>
            <w:r w:rsidRPr="00411742">
              <w:rPr>
                <w:rFonts w:ascii="仿宋" w:eastAsia="仿宋" w:hAnsi="仿宋" w:cs="Times New Roman"/>
                <w:sz w:val="24"/>
                <w:szCs w:val="24"/>
              </w:rPr>
              <w:t>（连续可调）；</w:t>
            </w:r>
          </w:p>
        </w:tc>
      </w:tr>
      <w:tr w:rsidR="00EE5445" w14:paraId="32597C02" w14:textId="77777777" w:rsidTr="00EC4477">
        <w:trPr>
          <w:trHeight w:val="2130"/>
          <w:jc w:val="center"/>
        </w:trPr>
        <w:tc>
          <w:tcPr>
            <w:tcW w:w="774" w:type="pct"/>
            <w:tcBorders>
              <w:top w:val="single" w:sz="4" w:space="0" w:color="auto"/>
              <w:left w:val="single" w:sz="4" w:space="0" w:color="auto"/>
              <w:bottom w:val="single" w:sz="4" w:space="0" w:color="auto"/>
              <w:right w:val="single" w:sz="4" w:space="0" w:color="auto"/>
            </w:tcBorders>
            <w:vAlign w:val="center"/>
          </w:tcPr>
          <w:p w14:paraId="729F6285" w14:textId="77777777" w:rsidR="00EE5445" w:rsidRDefault="00676AE8">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成果形式</w:t>
            </w:r>
          </w:p>
        </w:tc>
        <w:tc>
          <w:tcPr>
            <w:tcW w:w="4226" w:type="pct"/>
            <w:gridSpan w:val="3"/>
            <w:vAlign w:val="center"/>
          </w:tcPr>
          <w:p w14:paraId="17C2D266" w14:textId="77777777" w:rsidR="00EE5445" w:rsidRDefault="00676AE8">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作品</w:t>
            </w:r>
            <w:proofErr w:type="gramStart"/>
            <w:r>
              <w:rPr>
                <w:rFonts w:ascii="仿宋" w:eastAsia="仿宋" w:hAnsi="仿宋" w:cs="Times New Roman" w:hint="eastAsia"/>
                <w:sz w:val="24"/>
                <w:szCs w:val="24"/>
              </w:rPr>
              <w:t>需最终</w:t>
            </w:r>
            <w:proofErr w:type="gramEnd"/>
            <w:r>
              <w:rPr>
                <w:rFonts w:ascii="仿宋" w:eastAsia="仿宋" w:hAnsi="仿宋" w:cs="Times New Roman" w:hint="eastAsia"/>
                <w:sz w:val="24"/>
                <w:szCs w:val="24"/>
              </w:rPr>
              <w:t>提供如下成果，其中作品方案为必交项，其余成果为加分项。</w:t>
            </w:r>
          </w:p>
          <w:p w14:paraId="556FC119" w14:textId="1948FD9A" w:rsidR="00411742" w:rsidRPr="00411742" w:rsidRDefault="00411742" w:rsidP="00E9069F">
            <w:pPr>
              <w:numPr>
                <w:ilvl w:val="0"/>
                <w:numId w:val="1"/>
              </w:numPr>
              <w:adjustRightInd w:val="0"/>
              <w:snapToGrid w:val="0"/>
              <w:spacing w:line="360" w:lineRule="exact"/>
              <w:ind w:leftChars="200" w:left="862" w:hanging="442"/>
              <w:rPr>
                <w:rFonts w:ascii="仿宋" w:eastAsia="仿宋" w:hAnsi="仿宋" w:cs="Times New Roman" w:hint="eastAsia"/>
                <w:sz w:val="24"/>
                <w:szCs w:val="24"/>
              </w:rPr>
            </w:pPr>
            <w:r w:rsidRPr="00411742">
              <w:rPr>
                <w:rFonts w:ascii="仿宋" w:eastAsia="仿宋" w:hAnsi="仿宋" w:cs="Times New Roman"/>
                <w:sz w:val="24"/>
                <w:szCs w:val="24"/>
              </w:rPr>
              <w:t>作品方案：记录项目的研究背景、技术实现、核心装置设计、工艺参数优化、实验数据及结果分析。</w:t>
            </w:r>
          </w:p>
          <w:p w14:paraId="3B4FC941" w14:textId="2035B572" w:rsidR="00411742" w:rsidRPr="00411742" w:rsidRDefault="00411742" w:rsidP="00E9069F">
            <w:pPr>
              <w:numPr>
                <w:ilvl w:val="0"/>
                <w:numId w:val="1"/>
              </w:numPr>
              <w:adjustRightInd w:val="0"/>
              <w:snapToGrid w:val="0"/>
              <w:spacing w:line="360" w:lineRule="exact"/>
              <w:ind w:leftChars="200" w:left="862" w:hanging="442"/>
              <w:rPr>
                <w:rFonts w:ascii="仿宋" w:eastAsia="仿宋" w:hAnsi="仿宋" w:cs="Times New Roman" w:hint="eastAsia"/>
                <w:sz w:val="24"/>
                <w:szCs w:val="24"/>
              </w:rPr>
            </w:pPr>
            <w:r w:rsidRPr="00411742">
              <w:rPr>
                <w:rFonts w:ascii="仿宋" w:eastAsia="仿宋" w:hAnsi="仿宋" w:cs="Times New Roman"/>
                <w:sz w:val="24"/>
                <w:szCs w:val="24"/>
              </w:rPr>
              <w:t>图纸设计：核心装置（如动态密封机构、蒸煮腔体）的完整图纸设计。</w:t>
            </w:r>
          </w:p>
          <w:p w14:paraId="7EE88F09" w14:textId="477E883E" w:rsidR="00411742" w:rsidRPr="00411742" w:rsidRDefault="00411742" w:rsidP="00E9069F">
            <w:pPr>
              <w:numPr>
                <w:ilvl w:val="0"/>
                <w:numId w:val="1"/>
              </w:numPr>
              <w:adjustRightInd w:val="0"/>
              <w:snapToGrid w:val="0"/>
              <w:spacing w:line="360" w:lineRule="exact"/>
              <w:ind w:leftChars="200" w:left="862" w:hanging="442"/>
              <w:rPr>
                <w:rFonts w:ascii="仿宋" w:eastAsia="仿宋" w:hAnsi="仿宋" w:cs="Times New Roman" w:hint="eastAsia"/>
                <w:sz w:val="24"/>
                <w:szCs w:val="24"/>
              </w:rPr>
            </w:pPr>
            <w:r w:rsidRPr="00411742">
              <w:rPr>
                <w:rFonts w:ascii="仿宋" w:eastAsia="仿宋" w:hAnsi="仿宋" w:cs="Times New Roman"/>
                <w:sz w:val="24"/>
                <w:szCs w:val="24"/>
              </w:rPr>
              <w:t>仿真分析：基于CFD的蒸煮</w:t>
            </w:r>
            <w:proofErr w:type="gramStart"/>
            <w:r w:rsidRPr="00411742">
              <w:rPr>
                <w:rFonts w:ascii="仿宋" w:eastAsia="仿宋" w:hAnsi="仿宋" w:cs="Times New Roman"/>
                <w:sz w:val="24"/>
                <w:szCs w:val="24"/>
              </w:rPr>
              <w:t>腔</w:t>
            </w:r>
            <w:proofErr w:type="gramEnd"/>
            <w:r w:rsidRPr="00411742">
              <w:rPr>
                <w:rFonts w:ascii="仿宋" w:eastAsia="仿宋" w:hAnsi="仿宋" w:cs="Times New Roman"/>
                <w:sz w:val="24"/>
                <w:szCs w:val="24"/>
              </w:rPr>
              <w:t>内部温度场/流场仿真分析报告。</w:t>
            </w:r>
          </w:p>
          <w:p w14:paraId="7020A2B1" w14:textId="5C3D8458" w:rsidR="00EE5445" w:rsidRDefault="00411742" w:rsidP="00E9069F">
            <w:pPr>
              <w:numPr>
                <w:ilvl w:val="0"/>
                <w:numId w:val="1"/>
              </w:numPr>
              <w:adjustRightInd w:val="0"/>
              <w:snapToGrid w:val="0"/>
              <w:spacing w:line="360" w:lineRule="exact"/>
              <w:ind w:leftChars="200" w:left="862" w:hanging="442"/>
              <w:rPr>
                <w:rFonts w:ascii="仿宋" w:eastAsia="仿宋" w:hAnsi="仿宋" w:cs="Times New Roman" w:hint="eastAsia"/>
                <w:sz w:val="24"/>
                <w:szCs w:val="24"/>
              </w:rPr>
            </w:pPr>
            <w:r w:rsidRPr="00411742">
              <w:rPr>
                <w:rFonts w:ascii="仿宋" w:eastAsia="仿宋" w:hAnsi="仿宋" w:cs="Times New Roman"/>
                <w:sz w:val="24"/>
                <w:szCs w:val="24"/>
              </w:rPr>
              <w:t>样机/模型：缩小比例的原理样机或三维数字模型展示。</w:t>
            </w:r>
          </w:p>
        </w:tc>
      </w:tr>
      <w:tr w:rsidR="00EE5445" w14:paraId="123F7AC4" w14:textId="77777777" w:rsidTr="00EC4477">
        <w:trPr>
          <w:trHeight w:val="710"/>
          <w:jc w:val="center"/>
        </w:trPr>
        <w:tc>
          <w:tcPr>
            <w:tcW w:w="774" w:type="pct"/>
            <w:tcBorders>
              <w:top w:val="single" w:sz="4" w:space="0" w:color="auto"/>
              <w:left w:val="single" w:sz="4" w:space="0" w:color="auto"/>
              <w:bottom w:val="single" w:sz="4" w:space="0" w:color="auto"/>
              <w:right w:val="single" w:sz="4" w:space="0" w:color="auto"/>
            </w:tcBorders>
            <w:vAlign w:val="center"/>
          </w:tcPr>
          <w:p w14:paraId="7F82D6FB" w14:textId="77777777" w:rsidR="00EE5445" w:rsidRDefault="00676AE8">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完成时间</w:t>
            </w:r>
          </w:p>
        </w:tc>
        <w:tc>
          <w:tcPr>
            <w:tcW w:w="4226" w:type="pct"/>
            <w:gridSpan w:val="3"/>
            <w:vAlign w:val="center"/>
          </w:tcPr>
          <w:p w14:paraId="469FC208" w14:textId="21D1DEDC" w:rsidR="00EE5445" w:rsidRDefault="00E21152">
            <w:pPr>
              <w:adjustRightInd w:val="0"/>
              <w:snapToGrid w:val="0"/>
              <w:spacing w:line="360" w:lineRule="exact"/>
              <w:ind w:firstLineChars="179" w:firstLine="430"/>
              <w:rPr>
                <w:rFonts w:ascii="仿宋" w:eastAsia="仿宋" w:hAnsi="仿宋" w:cs="Times New Roman" w:hint="eastAsia"/>
                <w:sz w:val="24"/>
                <w:szCs w:val="24"/>
              </w:rPr>
            </w:pPr>
            <w:r w:rsidRPr="00E21152">
              <w:rPr>
                <w:rFonts w:ascii="仿宋" w:eastAsia="仿宋" w:hAnsi="仿宋" w:cs="Times New Roman" w:hint="eastAsia"/>
                <w:sz w:val="24"/>
                <w:szCs w:val="24"/>
              </w:rPr>
              <w:t>具体时间安排</w:t>
            </w:r>
            <w:proofErr w:type="gramStart"/>
            <w:r w:rsidRPr="00E21152">
              <w:rPr>
                <w:rFonts w:ascii="仿宋" w:eastAsia="仿宋" w:hAnsi="仿宋" w:cs="Times New Roman" w:hint="eastAsia"/>
                <w:sz w:val="24"/>
                <w:szCs w:val="24"/>
              </w:rPr>
              <w:t>见大赛</w:t>
            </w:r>
            <w:proofErr w:type="gramEnd"/>
            <w:r w:rsidRPr="00E21152">
              <w:rPr>
                <w:rFonts w:ascii="仿宋" w:eastAsia="仿宋" w:hAnsi="仿宋" w:cs="Times New Roman" w:hint="eastAsia"/>
                <w:sz w:val="24"/>
                <w:szCs w:val="24"/>
              </w:rPr>
              <w:t>公告。</w:t>
            </w:r>
          </w:p>
        </w:tc>
      </w:tr>
      <w:tr w:rsidR="00EE5445" w14:paraId="5C900C8B" w14:textId="77777777" w:rsidTr="00EC4477">
        <w:trPr>
          <w:trHeight w:val="2128"/>
          <w:jc w:val="center"/>
        </w:trPr>
        <w:tc>
          <w:tcPr>
            <w:tcW w:w="774" w:type="pct"/>
            <w:tcBorders>
              <w:top w:val="single" w:sz="4" w:space="0" w:color="auto"/>
              <w:left w:val="single" w:sz="4" w:space="0" w:color="auto"/>
              <w:bottom w:val="single" w:sz="4" w:space="0" w:color="auto"/>
              <w:right w:val="single" w:sz="4" w:space="0" w:color="auto"/>
            </w:tcBorders>
            <w:vAlign w:val="center"/>
          </w:tcPr>
          <w:p w14:paraId="3FC84299" w14:textId="77777777" w:rsidR="00EE5445" w:rsidRDefault="00676AE8">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其它要求</w:t>
            </w:r>
          </w:p>
        </w:tc>
        <w:tc>
          <w:tcPr>
            <w:tcW w:w="4226" w:type="pct"/>
            <w:gridSpan w:val="3"/>
            <w:vAlign w:val="center"/>
          </w:tcPr>
          <w:p w14:paraId="6FD963B2" w14:textId="0EC75CD6" w:rsidR="00EE5445" w:rsidRDefault="00676AE8" w:rsidP="008C0EF9">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本项目建议团队成员应以具有相关专业背景。企业将为项目提供必要的技术支持，并解答相关技术问题。</w:t>
            </w:r>
          </w:p>
          <w:p w14:paraId="4AE02F69" w14:textId="77777777" w:rsidR="00EE5445" w:rsidRDefault="00676AE8" w:rsidP="008C0EF9">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技术保密：项目过程中企业提供的数据、文档、技术资料等信息均为企业所有，团队须严格遵循企业所制定的相关保密规定，确保不出现任何形式的泄密或违规使用情况。</w:t>
            </w:r>
          </w:p>
        </w:tc>
      </w:tr>
    </w:tbl>
    <w:p w14:paraId="0CBF342C" w14:textId="77777777" w:rsidR="00EE5445" w:rsidRDefault="00EE5445">
      <w:pPr>
        <w:rPr>
          <w:rFonts w:hint="eastAsia"/>
        </w:rPr>
      </w:pPr>
    </w:p>
    <w:sectPr w:rsidR="00EE5445" w:rsidSect="00D35E3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2D07" w14:textId="77777777" w:rsidR="00453D6A" w:rsidRDefault="00453D6A" w:rsidP="00D47976">
      <w:pPr>
        <w:rPr>
          <w:rFonts w:hint="eastAsia"/>
        </w:rPr>
      </w:pPr>
      <w:r>
        <w:separator/>
      </w:r>
    </w:p>
  </w:endnote>
  <w:endnote w:type="continuationSeparator" w:id="0">
    <w:p w14:paraId="30CC9A43" w14:textId="77777777" w:rsidR="00453D6A" w:rsidRDefault="00453D6A" w:rsidP="00D479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B3BD" w14:textId="77777777" w:rsidR="00453D6A" w:rsidRDefault="00453D6A" w:rsidP="00D47976">
      <w:pPr>
        <w:rPr>
          <w:rFonts w:hint="eastAsia"/>
        </w:rPr>
      </w:pPr>
      <w:r>
        <w:separator/>
      </w:r>
    </w:p>
  </w:footnote>
  <w:footnote w:type="continuationSeparator" w:id="0">
    <w:p w14:paraId="7F4AE8A6" w14:textId="77777777" w:rsidR="00453D6A" w:rsidRDefault="00453D6A" w:rsidP="00D4797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3143"/>
    <w:multiLevelType w:val="multilevel"/>
    <w:tmpl w:val="1EE3314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7905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69"/>
    <w:rsid w:val="0007756A"/>
    <w:rsid w:val="00086E35"/>
    <w:rsid w:val="00092604"/>
    <w:rsid w:val="000B4EDE"/>
    <w:rsid w:val="000C269D"/>
    <w:rsid w:val="000D2649"/>
    <w:rsid w:val="0017230C"/>
    <w:rsid w:val="001841BE"/>
    <w:rsid w:val="001D46B2"/>
    <w:rsid w:val="001D739C"/>
    <w:rsid w:val="001F2A09"/>
    <w:rsid w:val="0020043F"/>
    <w:rsid w:val="00211935"/>
    <w:rsid w:val="00237229"/>
    <w:rsid w:val="00254A9F"/>
    <w:rsid w:val="002A6243"/>
    <w:rsid w:val="002B186A"/>
    <w:rsid w:val="002C54CD"/>
    <w:rsid w:val="00304870"/>
    <w:rsid w:val="00381525"/>
    <w:rsid w:val="003A10B5"/>
    <w:rsid w:val="003E5D84"/>
    <w:rsid w:val="003F0A65"/>
    <w:rsid w:val="00411742"/>
    <w:rsid w:val="00414A46"/>
    <w:rsid w:val="0042338E"/>
    <w:rsid w:val="00453D6A"/>
    <w:rsid w:val="00493CF0"/>
    <w:rsid w:val="004A580D"/>
    <w:rsid w:val="004D7AB2"/>
    <w:rsid w:val="00536E8E"/>
    <w:rsid w:val="00553972"/>
    <w:rsid w:val="005928D0"/>
    <w:rsid w:val="005C0B7C"/>
    <w:rsid w:val="005C1091"/>
    <w:rsid w:val="00626198"/>
    <w:rsid w:val="00653D59"/>
    <w:rsid w:val="00676AE8"/>
    <w:rsid w:val="00684758"/>
    <w:rsid w:val="00763F9D"/>
    <w:rsid w:val="00770236"/>
    <w:rsid w:val="00770F55"/>
    <w:rsid w:val="00795778"/>
    <w:rsid w:val="007C339F"/>
    <w:rsid w:val="008005D1"/>
    <w:rsid w:val="00812791"/>
    <w:rsid w:val="00835561"/>
    <w:rsid w:val="00843A1A"/>
    <w:rsid w:val="0087508D"/>
    <w:rsid w:val="00892C31"/>
    <w:rsid w:val="008B628B"/>
    <w:rsid w:val="008C0EF9"/>
    <w:rsid w:val="008F7DD3"/>
    <w:rsid w:val="0091277B"/>
    <w:rsid w:val="00946CF8"/>
    <w:rsid w:val="00957DB5"/>
    <w:rsid w:val="0096175F"/>
    <w:rsid w:val="00974B02"/>
    <w:rsid w:val="009C2C94"/>
    <w:rsid w:val="00A000B9"/>
    <w:rsid w:val="00A5180C"/>
    <w:rsid w:val="00A54277"/>
    <w:rsid w:val="00A71F4A"/>
    <w:rsid w:val="00A8013A"/>
    <w:rsid w:val="00AA1416"/>
    <w:rsid w:val="00AB2417"/>
    <w:rsid w:val="00B579E3"/>
    <w:rsid w:val="00BB33C3"/>
    <w:rsid w:val="00C14756"/>
    <w:rsid w:val="00C25369"/>
    <w:rsid w:val="00C6251F"/>
    <w:rsid w:val="00C94F5F"/>
    <w:rsid w:val="00C957F7"/>
    <w:rsid w:val="00CD47A6"/>
    <w:rsid w:val="00CE4D63"/>
    <w:rsid w:val="00D1068D"/>
    <w:rsid w:val="00D35E34"/>
    <w:rsid w:val="00D36B96"/>
    <w:rsid w:val="00D47976"/>
    <w:rsid w:val="00D8780C"/>
    <w:rsid w:val="00DA70BC"/>
    <w:rsid w:val="00DB2C13"/>
    <w:rsid w:val="00E152E6"/>
    <w:rsid w:val="00E21152"/>
    <w:rsid w:val="00E34CA5"/>
    <w:rsid w:val="00E50B41"/>
    <w:rsid w:val="00E71293"/>
    <w:rsid w:val="00E9069F"/>
    <w:rsid w:val="00EC4477"/>
    <w:rsid w:val="00EC578B"/>
    <w:rsid w:val="00EE5445"/>
    <w:rsid w:val="00EF3887"/>
    <w:rsid w:val="00F40214"/>
    <w:rsid w:val="00FB4220"/>
    <w:rsid w:val="00FF20D9"/>
    <w:rsid w:val="1D2920ED"/>
    <w:rsid w:val="2F422FF1"/>
    <w:rsid w:val="35A8095F"/>
    <w:rsid w:val="36B6623F"/>
    <w:rsid w:val="4D491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F1DC7"/>
  <w15:docId w15:val="{4415DF5E-0131-43F6-BE33-033F4DA3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1">
    <w:name w:val="Revision"/>
    <w:hidden/>
    <w:uiPriority w:val="99"/>
    <w:unhideWhenUsed/>
    <w:rsid w:val="005C0B7C"/>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434</Words>
  <Characters>457</Characters>
  <Application>Microsoft Office Word</Application>
  <DocSecurity>0</DocSecurity>
  <Lines>30</Lines>
  <Paragraphs>38</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丹</dc:creator>
  <cp:lastModifiedBy>赵 丹</cp:lastModifiedBy>
  <cp:revision>15</cp:revision>
  <cp:lastPrinted>2025-07-01T08:05:00Z</cp:lastPrinted>
  <dcterms:created xsi:type="dcterms:W3CDTF">2026-03-18T08:35:00Z</dcterms:created>
  <dcterms:modified xsi:type="dcterms:W3CDTF">2026-03-19T03:49:00Z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eyJoZGlkIjoiNWUyOTRhOGU5ZjZjN2ZiNzUxYWI0MjNkYmM4OGU4MmIiLCJ1c2VySWQiOiIzOTcwMzAzNDIifQ==</vt:lpwstr>
  </property>
  <property fmtid="{D5CDD505-2E9C-101B-9397-08002B2CF9AE}" pid="3" name="KSOProductBuildVer">
    <vt:lpwstr>2052-12.1.0.21541</vt:lpwstr>
  </property>
  <property fmtid="{D5CDD505-2E9C-101B-9397-08002B2CF9AE}" pid="4" name="ICV">
    <vt:lpwstr>1C34E09E05084E41A633B4FE3E8F21F5_12</vt:lpwstr>
  </property>
</Properties>
</file>